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F" w:rsidRPr="00D87F3D" w:rsidRDefault="00AD594F" w:rsidP="00AD594F">
      <w:pPr>
        <w:spacing w:after="0"/>
        <w:ind w:left="-567" w:firstLine="283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bookmarkStart w:id="0" w:name="_GoBack"/>
      <w:bookmarkEnd w:id="0"/>
      <w:r w:rsidRPr="00D87F3D">
        <w:rPr>
          <w:rFonts w:ascii="Times New Roman" w:hAnsi="Times New Roman" w:cs="Times New Roman"/>
          <w:b/>
          <w:color w:val="000000"/>
          <w:sz w:val="36"/>
          <w:szCs w:val="28"/>
          <w:highlight w:val="yellow"/>
        </w:rPr>
        <w:t>Логопедическая работа с детьми раннего возраста</w:t>
      </w:r>
    </w:p>
    <w:p w:rsidR="00AD594F" w:rsidRPr="00EA54A2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12"/>
          <w:szCs w:val="28"/>
        </w:rPr>
      </w:pPr>
    </w:p>
    <w:p w:rsidR="00AD594F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3E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маленьких </w:t>
      </w:r>
      <w:r w:rsidRPr="00A643E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неповторимым своеобразием.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Суть его заключается в том, что, во-первых, у малышей отсутствует не только мотив учебной деятельности, направленной на приобретение определенных знаний, но и осознанные, произвольные действия, необходимые для учения; усвоение первых знаний и умений происходит на основе непроизвольного запоминания, копируя действия взрослого; во-вторых, несмотря ни на что, ребенок раннего возраста обладает высоким уровнем обучаемости.</w:t>
      </w:r>
      <w:proofErr w:type="gramEnd"/>
    </w:p>
    <w:p w:rsidR="00AD594F" w:rsidRPr="00F928F4" w:rsidRDefault="00AD594F" w:rsidP="00AD594F">
      <w:pPr>
        <w:spacing w:after="0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E15A5">
        <w:rPr>
          <w:rFonts w:ascii="Times New Roman" w:hAnsi="Times New Roman" w:cs="Times New Roman"/>
          <w:b/>
          <w:color w:val="000000"/>
          <w:sz w:val="32"/>
          <w:szCs w:val="28"/>
        </w:rPr>
        <w:t>Поэтапное формирование устной речи</w:t>
      </w:r>
    </w:p>
    <w:p w:rsidR="00AD594F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87F3D">
        <w:rPr>
          <w:rFonts w:ascii="Times New Roman" w:hAnsi="Times New Roman" w:cs="Times New Roman"/>
          <w:color w:val="000000"/>
          <w:sz w:val="28"/>
          <w:szCs w:val="28"/>
          <w:u w:val="single"/>
        </w:rPr>
        <w:t>вызывание речевого подражания на гласных звуках и их сочетаниях:</w:t>
      </w:r>
    </w:p>
    <w:p w:rsidR="00AD594F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94F">
        <w:rPr>
          <w:rFonts w:ascii="Times New Roman" w:hAnsi="Times New Roman" w:cs="Times New Roman"/>
          <w:color w:val="000000"/>
          <w:sz w:val="28"/>
          <w:szCs w:val="28"/>
        </w:rPr>
        <w:t>Все звуки</w:t>
      </w:r>
      <w:r>
        <w:rPr>
          <w:rFonts w:ascii="Times New Roman" w:hAnsi="Times New Roman" w:cs="Times New Roman"/>
          <w:color w:val="000000"/>
          <w:sz w:val="28"/>
          <w:szCs w:val="28"/>
        </w:rPr>
        <w:t>, обозначающие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предметы, действия, явления и чувства ребенка</w:t>
      </w:r>
      <w:r w:rsidRPr="001F394F">
        <w:rPr>
          <w:rFonts w:ascii="Times New Roman" w:hAnsi="Times New Roman" w:cs="Times New Roman"/>
          <w:color w:val="000000"/>
          <w:sz w:val="28"/>
          <w:szCs w:val="28"/>
        </w:rPr>
        <w:t xml:space="preserve"> вводя</w:t>
      </w:r>
      <w:r>
        <w:rPr>
          <w:rFonts w:ascii="Times New Roman" w:hAnsi="Times New Roman" w:cs="Times New Roman"/>
          <w:color w:val="000000"/>
          <w:sz w:val="28"/>
          <w:szCs w:val="28"/>
        </w:rPr>
        <w:t>тся в план коммуникаций: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Малыш плачет: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УА!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«А» - </w:t>
      </w:r>
      <w:r>
        <w:rPr>
          <w:rFonts w:ascii="Times New Roman" w:hAnsi="Times New Roman" w:cs="Times New Roman"/>
          <w:color w:val="000000"/>
          <w:sz w:val="28"/>
          <w:szCs w:val="28"/>
        </w:rPr>
        <w:t>Катя поет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AD594F" w:rsidRPr="00D87F3D" w:rsidRDefault="00AD594F" w:rsidP="00AD59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«О»  - ревет м</w:t>
      </w:r>
      <w:r>
        <w:rPr>
          <w:rFonts w:ascii="Times New Roman" w:hAnsi="Times New Roman" w:cs="Times New Roman"/>
          <w:color w:val="000000"/>
          <w:sz w:val="28"/>
          <w:szCs w:val="28"/>
        </w:rPr>
        <w:t>едведь,                    «И» - смех, улыбка.</w:t>
      </w:r>
    </w:p>
    <w:p w:rsidR="00AD594F" w:rsidRPr="00D87F3D" w:rsidRDefault="00AD594F" w:rsidP="00AD594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>2 ЭТАП: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87F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87F3D">
        <w:rPr>
          <w:rFonts w:ascii="Times New Roman" w:hAnsi="Times New Roman" w:cs="Times New Roman"/>
          <w:color w:val="000000"/>
          <w:sz w:val="28"/>
          <w:szCs w:val="28"/>
          <w:u w:val="single"/>
        </w:rPr>
        <w:t>вызывание звукоподражаний на материале открытых слогов:</w:t>
      </w:r>
    </w:p>
    <w:p w:rsidR="00AD594F" w:rsidRPr="00D87F3D" w:rsidRDefault="00AD594F" w:rsidP="00AD594F">
      <w:pPr>
        <w:spacing w:after="0"/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>корова – «</w:t>
      </w:r>
      <w:proofErr w:type="spell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D87F3D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мышка – «пи»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87F3D">
        <w:rPr>
          <w:rFonts w:ascii="Times New Roman" w:hAnsi="Times New Roman" w:cs="Times New Roman"/>
          <w:color w:val="000000"/>
          <w:sz w:val="28"/>
          <w:szCs w:val="28"/>
          <w:u w:val="single"/>
        </w:rPr>
        <w:t>вызывание звукоподражаний на материале закрытых слогов:</w:t>
      </w:r>
    </w:p>
    <w:p w:rsidR="00AD594F" w:rsidRPr="00D87F3D" w:rsidRDefault="00AD594F" w:rsidP="00AD594F">
      <w:pPr>
        <w:spacing w:after="0"/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>мячик – «</w:t>
      </w:r>
      <w:proofErr w:type="gram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бух</w:t>
      </w:r>
      <w:proofErr w:type="gramEnd"/>
      <w:r w:rsidRPr="00D87F3D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собака – «</w:t>
      </w:r>
      <w:proofErr w:type="spell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D87F3D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кушать – «</w:t>
      </w:r>
      <w:proofErr w:type="spell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ам-ам</w:t>
      </w:r>
      <w:proofErr w:type="spellEnd"/>
      <w:r w:rsidRPr="00D87F3D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чайник – «пых-пых».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D87F3D">
        <w:rPr>
          <w:rFonts w:ascii="Times New Roman" w:hAnsi="Times New Roman" w:cs="Times New Roman"/>
          <w:color w:val="000000"/>
          <w:sz w:val="28"/>
          <w:szCs w:val="28"/>
          <w:u w:val="single"/>
        </w:rPr>
        <w:t>вызывание звукоподражаний на материале слогов со стечением согласных:</w:t>
      </w:r>
    </w:p>
    <w:p w:rsidR="00AD594F" w:rsidRPr="00D87F3D" w:rsidRDefault="00AD594F" w:rsidP="00AD594F">
      <w:pPr>
        <w:spacing w:after="0"/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>лягушка – «ква-ква»,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уточка – «кря-кря»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>3 ЭТАП:</w:t>
      </w:r>
    </w:p>
    <w:p w:rsidR="00AD594F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  Формирование первых форм слов, способности называть предмет или действие словом, а не звукоподражанием:</w:t>
      </w:r>
    </w:p>
    <w:p w:rsidR="00AD594F" w:rsidRDefault="00AD594F" w:rsidP="00AD5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5CE">
        <w:rPr>
          <w:rFonts w:ascii="Times New Roman" w:hAnsi="Times New Roman" w:cs="Times New Roman"/>
          <w:color w:val="000000"/>
          <w:sz w:val="28"/>
          <w:szCs w:val="28"/>
        </w:rPr>
        <w:t>умение называть имена детей (Тата, Вова, Аня</w:t>
      </w:r>
      <w:proofErr w:type="gramStart"/>
      <w:r w:rsidRPr="001B65CE">
        <w:rPr>
          <w:rFonts w:ascii="Times New Roman" w:hAnsi="Times New Roman" w:cs="Times New Roman"/>
          <w:color w:val="000000"/>
          <w:sz w:val="28"/>
          <w:szCs w:val="28"/>
        </w:rPr>
        <w:t>,…),</w:t>
      </w:r>
      <w:proofErr w:type="gramEnd"/>
    </w:p>
    <w:p w:rsidR="00AD594F" w:rsidRPr="001B65CE" w:rsidRDefault="00AD594F" w:rsidP="00AD5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5CE">
        <w:rPr>
          <w:rFonts w:ascii="Times New Roman" w:hAnsi="Times New Roman" w:cs="Times New Roman"/>
          <w:color w:val="000000"/>
          <w:sz w:val="28"/>
          <w:szCs w:val="28"/>
        </w:rPr>
        <w:t>членов семьи (мама, папа, деда, тетя, дядя</w:t>
      </w:r>
      <w:proofErr w:type="gramStart"/>
      <w:r w:rsidRPr="001B65CE">
        <w:rPr>
          <w:rFonts w:ascii="Times New Roman" w:hAnsi="Times New Roman" w:cs="Times New Roman"/>
          <w:color w:val="000000"/>
          <w:sz w:val="28"/>
          <w:szCs w:val="28"/>
        </w:rPr>
        <w:t>,…),</w:t>
      </w:r>
      <w:proofErr w:type="gramEnd"/>
    </w:p>
    <w:p w:rsidR="00AD594F" w:rsidRPr="00EA54A2" w:rsidRDefault="00AD594F" w:rsidP="00AD5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4A2">
        <w:rPr>
          <w:rFonts w:ascii="Times New Roman" w:hAnsi="Times New Roman" w:cs="Times New Roman"/>
          <w:color w:val="000000"/>
          <w:sz w:val="28"/>
          <w:szCs w:val="28"/>
        </w:rPr>
        <w:t>просьбы (</w:t>
      </w:r>
      <w:proofErr w:type="gramStart"/>
      <w:r w:rsidRPr="00EA54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A54A2">
        <w:rPr>
          <w:rFonts w:ascii="Times New Roman" w:hAnsi="Times New Roman" w:cs="Times New Roman"/>
          <w:color w:val="000000"/>
          <w:sz w:val="28"/>
          <w:szCs w:val="28"/>
        </w:rPr>
        <w:t>, дай),</w:t>
      </w:r>
    </w:p>
    <w:p w:rsidR="00AD594F" w:rsidRPr="00EA54A2" w:rsidRDefault="00AD594F" w:rsidP="00AD5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4A2">
        <w:rPr>
          <w:rFonts w:ascii="Times New Roman" w:hAnsi="Times New Roman" w:cs="Times New Roman"/>
          <w:color w:val="000000"/>
          <w:sz w:val="28"/>
          <w:szCs w:val="28"/>
        </w:rPr>
        <w:t>указательные слова (это, тут, там),</w:t>
      </w:r>
    </w:p>
    <w:p w:rsidR="00AD594F" w:rsidRPr="00EA54A2" w:rsidRDefault="00AD594F" w:rsidP="00AD59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EA54A2">
        <w:rPr>
          <w:rFonts w:ascii="Times New Roman" w:hAnsi="Times New Roman" w:cs="Times New Roman"/>
          <w:color w:val="000000"/>
          <w:sz w:val="28"/>
          <w:szCs w:val="28"/>
        </w:rPr>
        <w:t xml:space="preserve">действия, обозначаемые глаголами повелительного наклонения,  2 лица,  </w:t>
      </w:r>
      <w:proofErr w:type="spellStart"/>
      <w:r w:rsidRPr="00EA54A2">
        <w:rPr>
          <w:rFonts w:ascii="Times New Roman" w:hAnsi="Times New Roman" w:cs="Times New Roman"/>
          <w:color w:val="000000"/>
          <w:sz w:val="28"/>
          <w:szCs w:val="28"/>
        </w:rPr>
        <w:t>ед.ч</w:t>
      </w:r>
      <w:proofErr w:type="spellEnd"/>
      <w:r w:rsidRPr="00EA54A2">
        <w:rPr>
          <w:rFonts w:ascii="Times New Roman" w:hAnsi="Times New Roman" w:cs="Times New Roman"/>
          <w:color w:val="000000"/>
          <w:sz w:val="28"/>
          <w:szCs w:val="28"/>
        </w:rPr>
        <w:t>. (возьми, иди, пей, спи, сиди, положи,…).</w:t>
      </w:r>
      <w:proofErr w:type="gramEnd"/>
    </w:p>
    <w:p w:rsidR="00AD594F" w:rsidRPr="00F928F4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4"/>
          <w:szCs w:val="28"/>
        </w:rPr>
      </w:pP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>4 ЭТАП: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>Формирование фразовой речи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договаривания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начатых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фраз:</w:t>
      </w:r>
    </w:p>
    <w:p w:rsidR="00AD594F" w:rsidRPr="00F928F4" w:rsidRDefault="00AD594F" w:rsidP="00AD5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928F4">
        <w:rPr>
          <w:rFonts w:ascii="Times New Roman" w:hAnsi="Times New Roman" w:cs="Times New Roman"/>
          <w:color w:val="000000"/>
          <w:sz w:val="28"/>
          <w:szCs w:val="28"/>
        </w:rPr>
        <w:t>формулирование фразы-просьбы («Мама, дай».</w:t>
      </w:r>
      <w:proofErr w:type="gramEnd"/>
      <w:r w:rsidRPr="00F92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28F4">
        <w:rPr>
          <w:rFonts w:ascii="Times New Roman" w:hAnsi="Times New Roman" w:cs="Times New Roman"/>
          <w:color w:val="000000"/>
          <w:sz w:val="28"/>
          <w:szCs w:val="28"/>
        </w:rPr>
        <w:t>«Папа, иди»),</w:t>
      </w:r>
      <w:proofErr w:type="gramEnd"/>
    </w:p>
    <w:p w:rsidR="00AD594F" w:rsidRPr="00F928F4" w:rsidRDefault="00AD594F" w:rsidP="00AD5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28F4">
        <w:rPr>
          <w:rFonts w:ascii="Times New Roman" w:hAnsi="Times New Roman" w:cs="Times New Roman"/>
          <w:color w:val="000000"/>
          <w:sz w:val="28"/>
          <w:szCs w:val="28"/>
        </w:rPr>
        <w:t>предложения сотрудничества  («Давай играть!»),</w:t>
      </w:r>
    </w:p>
    <w:p w:rsidR="00AD594F" w:rsidRPr="00F928F4" w:rsidRDefault="00AD594F" w:rsidP="00AD5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28F4">
        <w:rPr>
          <w:rFonts w:ascii="Times New Roman" w:hAnsi="Times New Roman" w:cs="Times New Roman"/>
          <w:color w:val="000000"/>
          <w:sz w:val="28"/>
          <w:szCs w:val="28"/>
        </w:rPr>
        <w:t>выражения желания («Хочу пить»).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>5 ЭТАП:</w:t>
      </w:r>
    </w:p>
    <w:p w:rsidR="00AD594F" w:rsidRPr="00D87F3D" w:rsidRDefault="00AD594F" w:rsidP="00AD594F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7F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 </w:t>
      </w:r>
      <w:proofErr w:type="spell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двусловных</w:t>
      </w:r>
      <w:proofErr w:type="spellEnd"/>
      <w:r w:rsidRPr="00D87F3D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предложений, включающих усвоенные существительные в </w:t>
      </w:r>
      <w:proofErr w:type="spellStart"/>
      <w:r w:rsidRPr="00D87F3D">
        <w:rPr>
          <w:rFonts w:ascii="Times New Roman" w:hAnsi="Times New Roman" w:cs="Times New Roman"/>
          <w:color w:val="000000"/>
          <w:sz w:val="28"/>
          <w:szCs w:val="28"/>
        </w:rPr>
        <w:t>им.п</w:t>
      </w:r>
      <w:proofErr w:type="spellEnd"/>
      <w:r w:rsidRPr="00D87F3D">
        <w:rPr>
          <w:rFonts w:ascii="Times New Roman" w:hAnsi="Times New Roman" w:cs="Times New Roman"/>
          <w:color w:val="000000"/>
          <w:sz w:val="28"/>
          <w:szCs w:val="28"/>
        </w:rPr>
        <w:t>., вопросительные и указательные слова («Где  баба?», «Вот Тата», «Это мама»).</w:t>
      </w:r>
    </w:p>
    <w:p w:rsidR="002A35CE" w:rsidRDefault="002A35CE"/>
    <w:sectPr w:rsidR="002A35CE" w:rsidSect="00AD59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87E"/>
    <w:multiLevelType w:val="hybridMultilevel"/>
    <w:tmpl w:val="52502D8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016F05"/>
    <w:multiLevelType w:val="hybridMultilevel"/>
    <w:tmpl w:val="E0DCE1C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0"/>
    <w:rsid w:val="002A35CE"/>
    <w:rsid w:val="00593385"/>
    <w:rsid w:val="007C7FBC"/>
    <w:rsid w:val="00AD594F"/>
    <w:rsid w:val="00E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2020-03-15T08:18:00Z</dcterms:created>
  <dcterms:modified xsi:type="dcterms:W3CDTF">2020-03-15T08:19:00Z</dcterms:modified>
</cp:coreProperties>
</file>